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BA3"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 xml:space="preserve">      </w:t>
      </w:r>
      <w:r w:rsidR="00933BA3">
        <w:rPr>
          <w:rFonts w:ascii="Arial" w:hAnsi="Arial" w:cs="Arial"/>
          <w:sz w:val="28"/>
          <w:szCs w:val="28"/>
        </w:rPr>
        <w:t>B</w:t>
      </w:r>
    </w:p>
    <w:p w:rsidR="00933BA3"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 xml:space="preserve">      </w:t>
      </w:r>
      <w:r w:rsidR="005451C0">
        <w:rPr>
          <w:rFonts w:ascii="Arial" w:hAnsi="Arial" w:cs="Arial"/>
          <w:sz w:val="28"/>
          <w:szCs w:val="28"/>
        </w:rPr>
        <w:t>E</w:t>
      </w:r>
    </w:p>
    <w:p w:rsidR="00933BA3"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 xml:space="preserve">      </w:t>
      </w:r>
      <w:r w:rsidR="00933BA3">
        <w:rPr>
          <w:rFonts w:ascii="Arial" w:hAnsi="Arial" w:cs="Arial"/>
          <w:sz w:val="28"/>
          <w:szCs w:val="28"/>
        </w:rPr>
        <w:t>D</w:t>
      </w:r>
    </w:p>
    <w:p w:rsidR="00933BA3"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 xml:space="preserve">      </w:t>
      </w:r>
      <w:r w:rsidR="00933BA3">
        <w:rPr>
          <w:rFonts w:ascii="Arial" w:hAnsi="Arial" w:cs="Arial"/>
          <w:sz w:val="28"/>
          <w:szCs w:val="28"/>
        </w:rPr>
        <w:t>B</w:t>
      </w:r>
    </w:p>
    <w:p w:rsidR="00933BA3"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 xml:space="preserve">      </w:t>
      </w:r>
      <w:r w:rsidR="00933BA3">
        <w:rPr>
          <w:rFonts w:ascii="Arial" w:hAnsi="Arial" w:cs="Arial"/>
          <w:sz w:val="28"/>
          <w:szCs w:val="28"/>
        </w:rPr>
        <w:t>B</w:t>
      </w:r>
    </w:p>
    <w:p w:rsidR="00933BA3"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 xml:space="preserve">      </w:t>
      </w:r>
      <w:r w:rsidR="00933BA3">
        <w:rPr>
          <w:rFonts w:ascii="Arial" w:hAnsi="Arial" w:cs="Arial"/>
          <w:sz w:val="28"/>
          <w:szCs w:val="28"/>
        </w:rPr>
        <w:t>C</w:t>
      </w:r>
    </w:p>
    <w:p w:rsidR="00933BA3"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 xml:space="preserve">      </w:t>
      </w:r>
      <w:r w:rsidR="00933BA3">
        <w:rPr>
          <w:rFonts w:ascii="Arial" w:hAnsi="Arial" w:cs="Arial"/>
          <w:sz w:val="28"/>
          <w:szCs w:val="28"/>
        </w:rPr>
        <w:t>E</w:t>
      </w:r>
    </w:p>
    <w:p w:rsidR="00933BA3"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 xml:space="preserve">      </w:t>
      </w:r>
      <w:r w:rsidR="00933BA3">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 xml:space="preserve">      </w:t>
      </w:r>
      <w:r w:rsidR="00933BA3">
        <w:rPr>
          <w:rFonts w:ascii="Arial" w:hAnsi="Arial" w:cs="Arial"/>
          <w:sz w:val="28"/>
          <w:szCs w:val="28"/>
        </w:rPr>
        <w:t>A</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D</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5451C0"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A</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E</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D</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E</w:t>
      </w:r>
    </w:p>
    <w:p w:rsidR="00466406" w:rsidRDefault="005451C0"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A</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A</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E</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D</w:t>
      </w:r>
    </w:p>
    <w:p w:rsidR="00466406" w:rsidRDefault="005451C0"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D</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D</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A</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E</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E</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A</w:t>
      </w:r>
    </w:p>
    <w:p w:rsidR="00466406" w:rsidRDefault="005451C0"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D</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E</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D</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D</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A</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A</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E</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E</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B</w:t>
      </w:r>
    </w:p>
    <w:p w:rsidR="00466406" w:rsidRDefault="005451C0" w:rsidP="00466406">
      <w:pPr>
        <w:pStyle w:val="ListParagraph"/>
        <w:numPr>
          <w:ilvl w:val="0"/>
          <w:numId w:val="2"/>
        </w:numPr>
        <w:spacing w:after="0"/>
        <w:ind w:left="1008"/>
        <w:rPr>
          <w:rFonts w:ascii="Arial" w:hAnsi="Arial" w:cs="Arial"/>
          <w:sz w:val="28"/>
          <w:szCs w:val="28"/>
        </w:rPr>
      </w:pPr>
      <w:r>
        <w:rPr>
          <w:rFonts w:ascii="Arial" w:hAnsi="Arial" w:cs="Arial"/>
          <w:sz w:val="28"/>
          <w:szCs w:val="28"/>
        </w:rPr>
        <w:t>D</w:t>
      </w:r>
    </w:p>
    <w:p w:rsidR="00466406"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A</w:t>
      </w:r>
    </w:p>
    <w:p w:rsidR="00080797" w:rsidRDefault="00466406" w:rsidP="00466406">
      <w:pPr>
        <w:pStyle w:val="ListParagraph"/>
        <w:numPr>
          <w:ilvl w:val="0"/>
          <w:numId w:val="2"/>
        </w:numPr>
        <w:spacing w:after="0"/>
        <w:ind w:left="1008"/>
        <w:rPr>
          <w:rFonts w:ascii="Arial" w:hAnsi="Arial" w:cs="Arial"/>
          <w:sz w:val="28"/>
          <w:szCs w:val="28"/>
        </w:rPr>
      </w:pPr>
      <w:r>
        <w:rPr>
          <w:rFonts w:ascii="Arial" w:hAnsi="Arial" w:cs="Arial"/>
          <w:sz w:val="28"/>
          <w:szCs w:val="28"/>
        </w:rPr>
        <w:t>C</w:t>
      </w:r>
    </w:p>
    <w:p w:rsidR="00080797" w:rsidRDefault="00080797" w:rsidP="00080797">
      <w:pPr>
        <w:spacing w:after="0"/>
        <w:rPr>
          <w:rFonts w:ascii="Arial" w:hAnsi="Arial" w:cs="Arial"/>
          <w:sz w:val="28"/>
          <w:szCs w:val="28"/>
        </w:rPr>
      </w:pPr>
    </w:p>
    <w:p w:rsidR="00080797" w:rsidRDefault="00080797" w:rsidP="00080797">
      <w:pPr>
        <w:spacing w:after="0"/>
        <w:rPr>
          <w:rFonts w:ascii="Arial" w:hAnsi="Arial" w:cs="Arial"/>
          <w:sz w:val="28"/>
          <w:szCs w:val="28"/>
        </w:rPr>
      </w:pPr>
    </w:p>
    <w:p w:rsidR="00080797" w:rsidRDefault="00080797" w:rsidP="00080797">
      <w:pPr>
        <w:spacing w:after="0"/>
        <w:rPr>
          <w:rFonts w:ascii="Arial" w:hAnsi="Arial" w:cs="Arial"/>
          <w:sz w:val="28"/>
          <w:szCs w:val="28"/>
        </w:rPr>
      </w:pPr>
    </w:p>
    <w:p w:rsidR="00080797" w:rsidRDefault="00080797" w:rsidP="00080797">
      <w:pPr>
        <w:spacing w:after="0"/>
        <w:rPr>
          <w:rFonts w:ascii="Arial" w:hAnsi="Arial" w:cs="Arial"/>
          <w:sz w:val="28"/>
          <w:szCs w:val="28"/>
        </w:rPr>
      </w:pPr>
    </w:p>
    <w:p w:rsidR="00080797" w:rsidRDefault="00080797" w:rsidP="00080797">
      <w:pPr>
        <w:spacing w:after="0"/>
        <w:rPr>
          <w:rFonts w:ascii="Arial" w:hAnsi="Arial" w:cs="Arial"/>
          <w:sz w:val="28"/>
          <w:szCs w:val="28"/>
        </w:rPr>
      </w:pPr>
    </w:p>
    <w:p w:rsidR="00080797" w:rsidRDefault="00080797" w:rsidP="00080797">
      <w:pPr>
        <w:spacing w:after="0"/>
        <w:rPr>
          <w:rFonts w:ascii="Arial" w:hAnsi="Arial" w:cs="Arial"/>
          <w:sz w:val="28"/>
          <w:szCs w:val="28"/>
        </w:rPr>
      </w:pPr>
    </w:p>
    <w:p w:rsidR="00080797" w:rsidRDefault="00080797" w:rsidP="00080797">
      <w:pPr>
        <w:rPr>
          <w:rFonts w:ascii="Times New Roman" w:hAnsi="Times New Roman"/>
          <w:sz w:val="24"/>
          <w:szCs w:val="24"/>
          <w:u w:val="single"/>
        </w:rPr>
        <w:sectPr w:rsidR="00080797">
          <w:headerReference w:type="default" r:id="rId8"/>
          <w:pgSz w:w="12240" w:h="15840"/>
          <w:pgMar w:top="1440" w:right="1440" w:bottom="1440" w:left="1440" w:gutter="0"/>
          <w:cols w:num="2"/>
          <w:docGrid w:linePitch="360"/>
        </w:sectPr>
      </w:pPr>
    </w:p>
    <w:p w:rsidR="00080797" w:rsidRDefault="00080797" w:rsidP="00080797">
      <w:pPr>
        <w:rPr>
          <w:rFonts w:ascii="Times New Roman" w:hAnsi="Times New Roman"/>
          <w:sz w:val="24"/>
          <w:szCs w:val="24"/>
          <w:u w:val="single"/>
        </w:rPr>
      </w:pPr>
      <w:r>
        <w:rPr>
          <w:rFonts w:ascii="Times New Roman" w:hAnsi="Times New Roman"/>
          <w:sz w:val="24"/>
          <w:szCs w:val="24"/>
          <w:u w:val="single"/>
        </w:rPr>
        <w:t>Question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080797" w:rsidRPr="00506E49">
        <w:tc>
          <w:tcPr>
            <w:tcW w:w="4788" w:type="dxa"/>
          </w:tcPr>
          <w:p w:rsidR="00080797" w:rsidRPr="00506E49" w:rsidRDefault="00080797" w:rsidP="00506E49">
            <w:pPr>
              <w:spacing w:line="240" w:lineRule="auto"/>
              <w:rPr>
                <w:rFonts w:ascii="Times New Roman" w:hAnsi="Times New Roman"/>
                <w:sz w:val="24"/>
                <w:szCs w:val="24"/>
              </w:rPr>
            </w:pPr>
            <w:r w:rsidRPr="00506E49">
              <w:rPr>
                <w:rFonts w:ascii="Times New Roman" w:hAnsi="Times New Roman"/>
                <w:sz w:val="24"/>
                <w:szCs w:val="24"/>
              </w:rPr>
              <w:t>Points:</w:t>
            </w:r>
          </w:p>
        </w:tc>
        <w:tc>
          <w:tcPr>
            <w:tcW w:w="4788" w:type="dxa"/>
          </w:tcPr>
          <w:p w:rsidR="00080797" w:rsidRPr="00506E49" w:rsidRDefault="00080797" w:rsidP="00506E49">
            <w:pPr>
              <w:spacing w:line="240" w:lineRule="auto"/>
              <w:rPr>
                <w:rFonts w:ascii="Times New Roman" w:hAnsi="Times New Roman"/>
                <w:sz w:val="24"/>
                <w:szCs w:val="24"/>
              </w:rPr>
            </w:pPr>
            <w:r w:rsidRPr="00506E49">
              <w:rPr>
                <w:rFonts w:ascii="Times New Roman" w:hAnsi="Times New Roman"/>
                <w:sz w:val="24"/>
                <w:szCs w:val="24"/>
              </w:rPr>
              <w:t>Possible Answers:</w:t>
            </w:r>
          </w:p>
        </w:tc>
      </w:tr>
      <w:tr w:rsidR="00080797" w:rsidRPr="00506E49">
        <w:tc>
          <w:tcPr>
            <w:tcW w:w="4788" w:type="dxa"/>
          </w:tcPr>
          <w:p w:rsidR="00080797" w:rsidRPr="00506E49" w:rsidRDefault="00080797" w:rsidP="00506E49">
            <w:pPr>
              <w:spacing w:line="240" w:lineRule="auto"/>
              <w:rPr>
                <w:rFonts w:ascii="Times New Roman" w:hAnsi="Times New Roman"/>
                <w:sz w:val="24"/>
                <w:szCs w:val="24"/>
              </w:rPr>
            </w:pPr>
            <w:r w:rsidRPr="00506E49">
              <w:rPr>
                <w:rFonts w:ascii="Times New Roman" w:hAnsi="Times New Roman"/>
                <w:sz w:val="24"/>
                <w:szCs w:val="24"/>
              </w:rPr>
              <w:t>Part A = 2 points</w:t>
            </w:r>
          </w:p>
          <w:p w:rsidR="00080797" w:rsidRPr="00506E49" w:rsidRDefault="00080797" w:rsidP="00506E49">
            <w:pPr>
              <w:spacing w:line="240" w:lineRule="auto"/>
              <w:rPr>
                <w:rFonts w:ascii="Times New Roman" w:hAnsi="Times New Roman"/>
                <w:sz w:val="24"/>
                <w:szCs w:val="24"/>
              </w:rPr>
            </w:pPr>
            <w:r w:rsidRPr="00506E49">
              <w:rPr>
                <w:rFonts w:ascii="Times New Roman" w:hAnsi="Times New Roman"/>
                <w:sz w:val="24"/>
                <w:szCs w:val="24"/>
              </w:rPr>
              <w:t>(1 point per correct response, maximum 2)</w:t>
            </w:r>
          </w:p>
        </w:tc>
        <w:tc>
          <w:tcPr>
            <w:tcW w:w="4788" w:type="dxa"/>
          </w:tcPr>
          <w:p w:rsidR="00080797" w:rsidRPr="00506E49" w:rsidRDefault="00080797" w:rsidP="00080797">
            <w:pPr>
              <w:pStyle w:val="ListParagraph"/>
              <w:numPr>
                <w:ilvl w:val="0"/>
                <w:numId w:val="3"/>
              </w:numPr>
              <w:spacing w:after="0" w:line="240" w:lineRule="auto"/>
              <w:rPr>
                <w:rFonts w:ascii="Times New Roman" w:hAnsi="Times New Roman"/>
                <w:sz w:val="24"/>
                <w:szCs w:val="24"/>
              </w:rPr>
            </w:pPr>
            <w:r w:rsidRPr="00506E49">
              <w:rPr>
                <w:rFonts w:ascii="Times New Roman" w:hAnsi="Times New Roman"/>
                <w:sz w:val="24"/>
                <w:szCs w:val="24"/>
              </w:rPr>
              <w:t>Paid federal government civilian employment has remained steady for the past 50 years</w:t>
            </w:r>
          </w:p>
          <w:p w:rsidR="00080797" w:rsidRPr="00506E49" w:rsidRDefault="00080797" w:rsidP="00080797">
            <w:pPr>
              <w:pStyle w:val="ListParagraph"/>
              <w:numPr>
                <w:ilvl w:val="0"/>
                <w:numId w:val="3"/>
              </w:numPr>
              <w:spacing w:after="0" w:line="240" w:lineRule="auto"/>
              <w:rPr>
                <w:rFonts w:ascii="Times New Roman" w:hAnsi="Times New Roman"/>
                <w:sz w:val="24"/>
                <w:szCs w:val="24"/>
              </w:rPr>
            </w:pPr>
            <w:r w:rsidRPr="00506E49">
              <w:rPr>
                <w:rFonts w:ascii="Times New Roman" w:hAnsi="Times New Roman"/>
                <w:sz w:val="24"/>
                <w:szCs w:val="24"/>
              </w:rPr>
              <w:t>The number of government workers for state and local governments have steadily increased in the past 50 years</w:t>
            </w:r>
          </w:p>
          <w:p w:rsidR="00080797" w:rsidRPr="00506E49" w:rsidRDefault="00080797" w:rsidP="00080797">
            <w:pPr>
              <w:pStyle w:val="ListParagraph"/>
              <w:numPr>
                <w:ilvl w:val="0"/>
                <w:numId w:val="3"/>
              </w:numPr>
              <w:spacing w:after="0" w:line="240" w:lineRule="auto"/>
              <w:rPr>
                <w:rFonts w:ascii="Times New Roman" w:hAnsi="Times New Roman"/>
                <w:sz w:val="24"/>
                <w:szCs w:val="24"/>
              </w:rPr>
            </w:pPr>
            <w:r w:rsidRPr="00506E49">
              <w:rPr>
                <w:rFonts w:ascii="Times New Roman" w:hAnsi="Times New Roman"/>
                <w:sz w:val="24"/>
                <w:szCs w:val="24"/>
              </w:rPr>
              <w:t>The number of government workers for state and local governments started to decrease around 1995</w:t>
            </w:r>
          </w:p>
        </w:tc>
      </w:tr>
      <w:tr w:rsidR="00080797" w:rsidRPr="00506E49">
        <w:tc>
          <w:tcPr>
            <w:tcW w:w="4788" w:type="dxa"/>
          </w:tcPr>
          <w:p w:rsidR="00080797" w:rsidRPr="00506E49" w:rsidRDefault="00080797" w:rsidP="00506E49">
            <w:pPr>
              <w:spacing w:line="240" w:lineRule="auto"/>
              <w:rPr>
                <w:rFonts w:ascii="Times New Roman" w:hAnsi="Times New Roman"/>
                <w:sz w:val="24"/>
                <w:szCs w:val="24"/>
              </w:rPr>
            </w:pPr>
            <w:r w:rsidRPr="00506E49">
              <w:rPr>
                <w:rFonts w:ascii="Times New Roman" w:hAnsi="Times New Roman"/>
                <w:sz w:val="24"/>
                <w:szCs w:val="24"/>
              </w:rPr>
              <w:t>Part B = 4 points</w:t>
            </w:r>
          </w:p>
          <w:p w:rsidR="00080797" w:rsidRPr="00506E49" w:rsidRDefault="00080797" w:rsidP="00506E49">
            <w:pPr>
              <w:spacing w:line="240" w:lineRule="auto"/>
              <w:rPr>
                <w:rFonts w:ascii="Times New Roman" w:hAnsi="Times New Roman"/>
                <w:sz w:val="24"/>
                <w:szCs w:val="24"/>
              </w:rPr>
            </w:pPr>
            <w:r w:rsidRPr="00506E49">
              <w:rPr>
                <w:rFonts w:ascii="Times New Roman" w:hAnsi="Times New Roman"/>
                <w:sz w:val="24"/>
                <w:szCs w:val="24"/>
              </w:rPr>
              <w:t>(2 points per correct explanation, 2 explanations, points can range from 0-2)</w:t>
            </w:r>
          </w:p>
        </w:tc>
        <w:tc>
          <w:tcPr>
            <w:tcW w:w="4788" w:type="dxa"/>
          </w:tcPr>
          <w:p w:rsidR="00080797" w:rsidRPr="00506E49" w:rsidRDefault="00080797" w:rsidP="00506E49">
            <w:pPr>
              <w:spacing w:line="240" w:lineRule="auto"/>
              <w:rPr>
                <w:rFonts w:ascii="Times New Roman" w:hAnsi="Times New Roman"/>
                <w:sz w:val="24"/>
                <w:szCs w:val="24"/>
              </w:rPr>
            </w:pPr>
            <w:r w:rsidRPr="00506E49">
              <w:rPr>
                <w:rFonts w:ascii="Times New Roman" w:hAnsi="Times New Roman"/>
                <w:sz w:val="24"/>
                <w:szCs w:val="24"/>
              </w:rPr>
              <w:t>Block Grants:</w:t>
            </w:r>
          </w:p>
          <w:p w:rsidR="00080797" w:rsidRPr="00506E49" w:rsidRDefault="00080797" w:rsidP="00080797">
            <w:pPr>
              <w:pStyle w:val="ListParagraph"/>
              <w:numPr>
                <w:ilvl w:val="0"/>
                <w:numId w:val="4"/>
              </w:numPr>
              <w:spacing w:after="0" w:line="240" w:lineRule="auto"/>
              <w:rPr>
                <w:rFonts w:ascii="Times New Roman" w:hAnsi="Times New Roman"/>
                <w:sz w:val="24"/>
                <w:szCs w:val="24"/>
              </w:rPr>
            </w:pPr>
            <w:r w:rsidRPr="00506E49">
              <w:rPr>
                <w:rFonts w:ascii="Times New Roman" w:hAnsi="Times New Roman"/>
                <w:sz w:val="24"/>
                <w:szCs w:val="24"/>
              </w:rPr>
              <w:t>Block grants are sums of money the federal government gives to a local or state government; this money does not need to be spend a specific way</w:t>
            </w:r>
          </w:p>
          <w:p w:rsidR="00080797" w:rsidRPr="00506E49" w:rsidRDefault="00080797" w:rsidP="00080797">
            <w:pPr>
              <w:pStyle w:val="ListParagraph"/>
              <w:numPr>
                <w:ilvl w:val="0"/>
                <w:numId w:val="4"/>
              </w:numPr>
              <w:spacing w:after="0" w:line="240" w:lineRule="auto"/>
              <w:rPr>
                <w:rFonts w:ascii="Times New Roman" w:hAnsi="Times New Roman"/>
                <w:sz w:val="24"/>
                <w:szCs w:val="24"/>
              </w:rPr>
            </w:pPr>
            <w:r w:rsidRPr="00506E49">
              <w:rPr>
                <w:rFonts w:ascii="Times New Roman" w:hAnsi="Times New Roman"/>
                <w:sz w:val="24"/>
                <w:szCs w:val="24"/>
              </w:rPr>
              <w:t>This allows states to spend money to employ workers, instead of on some restricted purpose</w:t>
            </w:r>
          </w:p>
          <w:p w:rsidR="00080797" w:rsidRPr="00506E49" w:rsidRDefault="00080797" w:rsidP="00080797">
            <w:pPr>
              <w:pStyle w:val="ListParagraph"/>
              <w:numPr>
                <w:ilvl w:val="0"/>
                <w:numId w:val="4"/>
              </w:numPr>
              <w:spacing w:after="0" w:line="240" w:lineRule="auto"/>
              <w:rPr>
                <w:rFonts w:ascii="Times New Roman" w:hAnsi="Times New Roman"/>
                <w:sz w:val="24"/>
                <w:szCs w:val="24"/>
              </w:rPr>
            </w:pPr>
            <w:r w:rsidRPr="00506E49">
              <w:rPr>
                <w:rFonts w:ascii="Times New Roman" w:hAnsi="Times New Roman"/>
                <w:sz w:val="24"/>
                <w:szCs w:val="24"/>
              </w:rPr>
              <w:t>If they have more money to spend, then they can hire more workers</w:t>
            </w:r>
          </w:p>
          <w:p w:rsidR="00080797" w:rsidRPr="00506E49" w:rsidRDefault="00080797" w:rsidP="00506E49">
            <w:pPr>
              <w:spacing w:line="240" w:lineRule="auto"/>
              <w:rPr>
                <w:rFonts w:ascii="Times New Roman" w:hAnsi="Times New Roman"/>
                <w:sz w:val="24"/>
                <w:szCs w:val="24"/>
              </w:rPr>
            </w:pPr>
            <w:r w:rsidRPr="00506E49">
              <w:rPr>
                <w:rFonts w:ascii="Times New Roman" w:hAnsi="Times New Roman"/>
                <w:sz w:val="24"/>
                <w:szCs w:val="24"/>
              </w:rPr>
              <w:t>Federal Mandates:</w:t>
            </w:r>
          </w:p>
          <w:p w:rsidR="00080797" w:rsidRPr="00506E49" w:rsidRDefault="00080797" w:rsidP="00080797">
            <w:pPr>
              <w:pStyle w:val="ListParagraph"/>
              <w:numPr>
                <w:ilvl w:val="0"/>
                <w:numId w:val="5"/>
              </w:numPr>
              <w:spacing w:after="0" w:line="240" w:lineRule="auto"/>
              <w:rPr>
                <w:rFonts w:ascii="Times New Roman" w:hAnsi="Times New Roman"/>
                <w:sz w:val="24"/>
                <w:szCs w:val="24"/>
              </w:rPr>
            </w:pPr>
            <w:r w:rsidRPr="00506E49">
              <w:rPr>
                <w:rFonts w:ascii="Times New Roman" w:hAnsi="Times New Roman"/>
                <w:sz w:val="24"/>
                <w:szCs w:val="24"/>
              </w:rPr>
              <w:t>Federal mandates are laws or acts that the federal government gives to states to comply with without funding</w:t>
            </w:r>
          </w:p>
          <w:p w:rsidR="00080797" w:rsidRPr="00506E49" w:rsidRDefault="00080797" w:rsidP="00080797">
            <w:pPr>
              <w:pStyle w:val="ListParagraph"/>
              <w:numPr>
                <w:ilvl w:val="0"/>
                <w:numId w:val="5"/>
              </w:numPr>
              <w:spacing w:after="0" w:line="240" w:lineRule="auto"/>
              <w:rPr>
                <w:rFonts w:ascii="Times New Roman" w:hAnsi="Times New Roman"/>
                <w:sz w:val="24"/>
                <w:szCs w:val="24"/>
              </w:rPr>
            </w:pPr>
            <w:r w:rsidRPr="00506E49">
              <w:rPr>
                <w:rFonts w:ascii="Times New Roman" w:hAnsi="Times New Roman"/>
                <w:sz w:val="24"/>
                <w:szCs w:val="24"/>
              </w:rPr>
              <w:t>This may cause local and state governments to employ more people to act on this law/mandate</w:t>
            </w:r>
          </w:p>
          <w:p w:rsidR="00080797" w:rsidRPr="00506E49" w:rsidRDefault="00080797" w:rsidP="00080797">
            <w:pPr>
              <w:pStyle w:val="ListParagraph"/>
              <w:numPr>
                <w:ilvl w:val="0"/>
                <w:numId w:val="5"/>
              </w:numPr>
              <w:spacing w:after="0" w:line="240" w:lineRule="auto"/>
              <w:rPr>
                <w:rFonts w:ascii="Times New Roman" w:hAnsi="Times New Roman"/>
                <w:sz w:val="24"/>
                <w:szCs w:val="24"/>
              </w:rPr>
            </w:pPr>
            <w:r w:rsidRPr="00506E49">
              <w:rPr>
                <w:rFonts w:ascii="Times New Roman" w:hAnsi="Times New Roman"/>
                <w:sz w:val="24"/>
                <w:szCs w:val="24"/>
              </w:rPr>
              <w:t>Mandates mean more jobs to allow them to be performed</w:t>
            </w:r>
          </w:p>
        </w:tc>
      </w:tr>
    </w:tbl>
    <w:p w:rsidR="00080797" w:rsidRDefault="00080797" w:rsidP="00080797">
      <w:pPr>
        <w:rPr>
          <w:rFonts w:ascii="Times New Roman" w:hAnsi="Times New Roman"/>
          <w:sz w:val="24"/>
          <w:szCs w:val="24"/>
        </w:rPr>
      </w:pPr>
    </w:p>
    <w:p w:rsidR="00080797" w:rsidRDefault="00080797" w:rsidP="00080797">
      <w:pPr>
        <w:rPr>
          <w:rFonts w:ascii="Times New Roman" w:hAnsi="Times New Roman"/>
          <w:sz w:val="24"/>
          <w:szCs w:val="24"/>
        </w:rPr>
      </w:pPr>
      <w:r>
        <w:rPr>
          <w:rFonts w:ascii="Times New Roman" w:hAnsi="Times New Roman"/>
          <w:sz w:val="24"/>
          <w:szCs w:val="24"/>
          <w:u w:val="single"/>
        </w:rPr>
        <w:t>Question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080797" w:rsidRPr="00506E49">
        <w:tc>
          <w:tcPr>
            <w:tcW w:w="4788" w:type="dxa"/>
          </w:tcPr>
          <w:p w:rsidR="00080797" w:rsidRPr="00506E49" w:rsidRDefault="00080797" w:rsidP="00506E49">
            <w:pPr>
              <w:spacing w:line="240" w:lineRule="auto"/>
              <w:rPr>
                <w:rFonts w:ascii="Times New Roman" w:hAnsi="Times New Roman"/>
                <w:sz w:val="24"/>
                <w:szCs w:val="24"/>
              </w:rPr>
            </w:pPr>
            <w:r w:rsidRPr="00506E49">
              <w:rPr>
                <w:rFonts w:ascii="Times New Roman" w:hAnsi="Times New Roman"/>
                <w:sz w:val="24"/>
                <w:szCs w:val="24"/>
              </w:rPr>
              <w:t>Points:</w:t>
            </w:r>
          </w:p>
        </w:tc>
        <w:tc>
          <w:tcPr>
            <w:tcW w:w="4788" w:type="dxa"/>
          </w:tcPr>
          <w:p w:rsidR="00080797" w:rsidRPr="00506E49" w:rsidRDefault="00080797" w:rsidP="00506E49">
            <w:pPr>
              <w:spacing w:line="240" w:lineRule="auto"/>
              <w:rPr>
                <w:rFonts w:ascii="Times New Roman" w:hAnsi="Times New Roman"/>
                <w:sz w:val="24"/>
                <w:szCs w:val="24"/>
              </w:rPr>
            </w:pPr>
            <w:r w:rsidRPr="00506E49">
              <w:rPr>
                <w:rFonts w:ascii="Times New Roman" w:hAnsi="Times New Roman"/>
                <w:sz w:val="24"/>
                <w:szCs w:val="24"/>
              </w:rPr>
              <w:t>Possible Answers:</w:t>
            </w:r>
          </w:p>
        </w:tc>
      </w:tr>
      <w:tr w:rsidR="00080797" w:rsidRPr="00506E49">
        <w:tc>
          <w:tcPr>
            <w:tcW w:w="4788" w:type="dxa"/>
          </w:tcPr>
          <w:p w:rsidR="00080797" w:rsidRDefault="00080797" w:rsidP="00506E49">
            <w:pPr>
              <w:spacing w:line="240" w:lineRule="auto"/>
              <w:rPr>
                <w:rFonts w:ascii="Times New Roman" w:hAnsi="Times New Roman"/>
                <w:sz w:val="24"/>
                <w:szCs w:val="24"/>
              </w:rPr>
            </w:pPr>
            <w:r>
              <w:rPr>
                <w:rFonts w:ascii="Times New Roman" w:hAnsi="Times New Roman"/>
                <w:sz w:val="24"/>
                <w:szCs w:val="24"/>
              </w:rPr>
              <w:t>Part A = 4 points</w:t>
            </w:r>
          </w:p>
          <w:p w:rsidR="00080797" w:rsidRDefault="00080797" w:rsidP="00506E49">
            <w:pPr>
              <w:spacing w:line="240" w:lineRule="auto"/>
              <w:rPr>
                <w:rFonts w:ascii="Times New Roman" w:hAnsi="Times New Roman"/>
                <w:sz w:val="24"/>
                <w:szCs w:val="24"/>
              </w:rPr>
            </w:pPr>
            <w:r>
              <w:rPr>
                <w:rFonts w:ascii="Times New Roman" w:hAnsi="Times New Roman"/>
                <w:sz w:val="24"/>
                <w:szCs w:val="24"/>
              </w:rPr>
              <w:t>(2 points per correct response, maximum 2)</w:t>
            </w:r>
          </w:p>
          <w:p w:rsidR="00080797" w:rsidRPr="00506E49" w:rsidRDefault="00080797" w:rsidP="00506E49">
            <w:pPr>
              <w:spacing w:line="240" w:lineRule="auto"/>
              <w:rPr>
                <w:rFonts w:ascii="Times New Roman" w:hAnsi="Times New Roman"/>
                <w:sz w:val="24"/>
                <w:szCs w:val="24"/>
              </w:rPr>
            </w:pPr>
            <w:r>
              <w:rPr>
                <w:rFonts w:ascii="Times New Roman" w:hAnsi="Times New Roman"/>
                <w:sz w:val="24"/>
                <w:szCs w:val="24"/>
              </w:rPr>
              <w:t>(1 point for identification, 1 point for description/explanation)</w:t>
            </w:r>
          </w:p>
        </w:tc>
        <w:tc>
          <w:tcPr>
            <w:tcW w:w="4788" w:type="dxa"/>
          </w:tcPr>
          <w:p w:rsidR="00080797" w:rsidRDefault="00080797" w:rsidP="00080797">
            <w:pPr>
              <w:numPr>
                <w:ilvl w:val="0"/>
                <w:numId w:val="6"/>
              </w:numPr>
              <w:spacing w:after="0" w:line="240" w:lineRule="auto"/>
              <w:rPr>
                <w:rFonts w:ascii="Times New Roman" w:hAnsi="Times New Roman"/>
                <w:sz w:val="24"/>
                <w:szCs w:val="24"/>
              </w:rPr>
            </w:pPr>
            <w:r>
              <w:rPr>
                <w:rFonts w:ascii="Times New Roman" w:hAnsi="Times New Roman"/>
                <w:sz w:val="24"/>
                <w:szCs w:val="24"/>
              </w:rPr>
              <w:t>Justices are not elected – if they do not have to worry about appealing to the public to be elected they are insulated from following public opinion for votes</w:t>
            </w:r>
          </w:p>
          <w:p w:rsidR="00080797" w:rsidRDefault="00080797" w:rsidP="00080797">
            <w:pPr>
              <w:numPr>
                <w:ilvl w:val="0"/>
                <w:numId w:val="6"/>
              </w:numPr>
              <w:spacing w:after="0" w:line="240" w:lineRule="auto"/>
              <w:rPr>
                <w:rFonts w:ascii="Times New Roman" w:hAnsi="Times New Roman"/>
                <w:sz w:val="24"/>
                <w:szCs w:val="24"/>
              </w:rPr>
            </w:pPr>
            <w:r>
              <w:rPr>
                <w:rFonts w:ascii="Times New Roman" w:hAnsi="Times New Roman"/>
                <w:sz w:val="24"/>
                <w:szCs w:val="24"/>
              </w:rPr>
              <w:t>Justices serve for life – they do not have to worry about losing their jobs if they make a decision unpopular with the public</w:t>
            </w:r>
          </w:p>
          <w:p w:rsidR="00080797" w:rsidRPr="00506E49" w:rsidRDefault="00080797" w:rsidP="00080797">
            <w:pPr>
              <w:numPr>
                <w:ilvl w:val="0"/>
                <w:numId w:val="6"/>
              </w:numPr>
              <w:spacing w:after="0" w:line="240" w:lineRule="auto"/>
              <w:rPr>
                <w:rFonts w:ascii="Times New Roman" w:hAnsi="Times New Roman"/>
                <w:sz w:val="24"/>
                <w:szCs w:val="24"/>
              </w:rPr>
            </w:pPr>
            <w:r>
              <w:rPr>
                <w:rFonts w:ascii="Times New Roman" w:hAnsi="Times New Roman"/>
                <w:sz w:val="24"/>
                <w:szCs w:val="24"/>
              </w:rPr>
              <w:t>The Supreme Courts’ decisions are final – other branches of government not immune to public opinion cannot change the court’s decision</w:t>
            </w:r>
          </w:p>
        </w:tc>
      </w:tr>
      <w:tr w:rsidR="00080797" w:rsidRPr="00506E49">
        <w:tc>
          <w:tcPr>
            <w:tcW w:w="4788" w:type="dxa"/>
          </w:tcPr>
          <w:p w:rsidR="00080797" w:rsidRDefault="00080797" w:rsidP="00506E49">
            <w:pPr>
              <w:spacing w:line="240" w:lineRule="auto"/>
              <w:rPr>
                <w:rFonts w:ascii="Times New Roman" w:hAnsi="Times New Roman"/>
                <w:sz w:val="24"/>
                <w:szCs w:val="24"/>
              </w:rPr>
            </w:pPr>
            <w:r>
              <w:rPr>
                <w:rFonts w:ascii="Times New Roman" w:hAnsi="Times New Roman"/>
                <w:sz w:val="24"/>
                <w:szCs w:val="24"/>
              </w:rPr>
              <w:t>Part B = 4 points</w:t>
            </w:r>
          </w:p>
          <w:p w:rsidR="00080797" w:rsidRDefault="00080797" w:rsidP="00506E49">
            <w:pPr>
              <w:spacing w:line="240" w:lineRule="auto"/>
              <w:rPr>
                <w:rFonts w:ascii="Times New Roman" w:hAnsi="Times New Roman"/>
                <w:sz w:val="24"/>
                <w:szCs w:val="24"/>
              </w:rPr>
            </w:pPr>
            <w:r>
              <w:rPr>
                <w:rFonts w:ascii="Times New Roman" w:hAnsi="Times New Roman"/>
                <w:sz w:val="24"/>
                <w:szCs w:val="24"/>
              </w:rPr>
              <w:t>(2 points per correct response, maximum 2)</w:t>
            </w:r>
          </w:p>
          <w:p w:rsidR="00080797" w:rsidRPr="00506E49" w:rsidRDefault="00080797" w:rsidP="00506E49">
            <w:pPr>
              <w:spacing w:line="240" w:lineRule="auto"/>
              <w:rPr>
                <w:rFonts w:ascii="Times New Roman" w:hAnsi="Times New Roman"/>
                <w:sz w:val="24"/>
                <w:szCs w:val="24"/>
              </w:rPr>
            </w:pPr>
            <w:r>
              <w:rPr>
                <w:rFonts w:ascii="Times New Roman" w:hAnsi="Times New Roman"/>
                <w:sz w:val="24"/>
                <w:szCs w:val="24"/>
              </w:rPr>
              <w:t>(1 point for identification, 1 point for description/explanation)</w:t>
            </w:r>
          </w:p>
        </w:tc>
        <w:tc>
          <w:tcPr>
            <w:tcW w:w="4788" w:type="dxa"/>
          </w:tcPr>
          <w:p w:rsidR="00080797" w:rsidRDefault="00080797" w:rsidP="00080797">
            <w:pPr>
              <w:numPr>
                <w:ilvl w:val="0"/>
                <w:numId w:val="7"/>
              </w:numPr>
              <w:spacing w:after="0" w:line="240" w:lineRule="auto"/>
              <w:rPr>
                <w:rFonts w:ascii="Times New Roman" w:hAnsi="Times New Roman"/>
                <w:sz w:val="24"/>
                <w:szCs w:val="24"/>
              </w:rPr>
            </w:pPr>
            <w:r>
              <w:rPr>
                <w:rFonts w:ascii="Times New Roman" w:hAnsi="Times New Roman"/>
                <w:sz w:val="24"/>
                <w:szCs w:val="24"/>
              </w:rPr>
              <w:t>The Senate confirms justices – their approval ensures that the justices are not too extreme and will follow a general idea of what the public wants</w:t>
            </w:r>
          </w:p>
          <w:p w:rsidR="00080797" w:rsidRDefault="00080797" w:rsidP="00080797">
            <w:pPr>
              <w:numPr>
                <w:ilvl w:val="0"/>
                <w:numId w:val="7"/>
              </w:numPr>
              <w:spacing w:after="0" w:line="240" w:lineRule="auto"/>
              <w:rPr>
                <w:rFonts w:ascii="Times New Roman" w:hAnsi="Times New Roman"/>
                <w:sz w:val="24"/>
                <w:szCs w:val="24"/>
              </w:rPr>
            </w:pPr>
            <w:r>
              <w:rPr>
                <w:rFonts w:ascii="Times New Roman" w:hAnsi="Times New Roman"/>
                <w:sz w:val="24"/>
                <w:szCs w:val="24"/>
              </w:rPr>
              <w:t>Amicus curiae – the expression of opinion of groups or individuals in relation to a court case exposes the justices to the views of those who would be affected by their decision</w:t>
            </w:r>
          </w:p>
          <w:p w:rsidR="00080797" w:rsidRDefault="00080797" w:rsidP="00080797">
            <w:pPr>
              <w:numPr>
                <w:ilvl w:val="0"/>
                <w:numId w:val="7"/>
              </w:numPr>
              <w:spacing w:after="0" w:line="240" w:lineRule="auto"/>
              <w:rPr>
                <w:rFonts w:ascii="Times New Roman" w:hAnsi="Times New Roman"/>
                <w:sz w:val="24"/>
                <w:szCs w:val="24"/>
              </w:rPr>
            </w:pPr>
            <w:r>
              <w:rPr>
                <w:rFonts w:ascii="Times New Roman" w:hAnsi="Times New Roman"/>
                <w:sz w:val="24"/>
                <w:szCs w:val="24"/>
              </w:rPr>
              <w:t>Process of a case through the courts – when a court case makes its way to the Supreme Court, justices review the previous decisions of lower courts which exposes them to other views</w:t>
            </w:r>
          </w:p>
          <w:p w:rsidR="00080797" w:rsidRPr="00506E49" w:rsidRDefault="00080797" w:rsidP="00080797">
            <w:pPr>
              <w:numPr>
                <w:ilvl w:val="0"/>
                <w:numId w:val="7"/>
              </w:numPr>
              <w:spacing w:after="0" w:line="240" w:lineRule="auto"/>
              <w:rPr>
                <w:rFonts w:ascii="Times New Roman" w:hAnsi="Times New Roman"/>
                <w:sz w:val="24"/>
                <w:szCs w:val="24"/>
              </w:rPr>
            </w:pPr>
            <w:r>
              <w:rPr>
                <w:rFonts w:ascii="Times New Roman" w:hAnsi="Times New Roman"/>
                <w:sz w:val="24"/>
                <w:szCs w:val="24"/>
              </w:rPr>
              <w:t>Lawyers – the lawyers representing both sides of a case are given an opportunity to argue for their case, which gives the justices the idea of how others view the case</w:t>
            </w:r>
          </w:p>
        </w:tc>
      </w:tr>
    </w:tbl>
    <w:p w:rsidR="00080797" w:rsidRDefault="00080797" w:rsidP="00080797">
      <w:pPr>
        <w:rPr>
          <w:rFonts w:ascii="Times New Roman" w:hAnsi="Times New Roman"/>
          <w:sz w:val="24"/>
          <w:szCs w:val="24"/>
        </w:rPr>
      </w:pPr>
    </w:p>
    <w:p w:rsidR="00080797" w:rsidRDefault="00080797" w:rsidP="00080797">
      <w:pPr>
        <w:rPr>
          <w:rFonts w:ascii="Times New Roman" w:hAnsi="Times New Roman"/>
          <w:sz w:val="24"/>
          <w:szCs w:val="24"/>
        </w:rPr>
      </w:pPr>
      <w:r>
        <w:rPr>
          <w:rFonts w:ascii="Times New Roman" w:hAnsi="Times New Roman"/>
          <w:sz w:val="24"/>
          <w:szCs w:val="24"/>
          <w:u w:val="single"/>
        </w:rPr>
        <w:t>Question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080797" w:rsidRPr="006E44AB">
        <w:tc>
          <w:tcPr>
            <w:tcW w:w="4788" w:type="dxa"/>
          </w:tcPr>
          <w:p w:rsidR="00080797" w:rsidRPr="006E44AB" w:rsidRDefault="00080797" w:rsidP="002D5CCA">
            <w:pPr>
              <w:rPr>
                <w:rFonts w:ascii="Times New Roman" w:hAnsi="Times New Roman"/>
                <w:sz w:val="24"/>
                <w:szCs w:val="24"/>
              </w:rPr>
            </w:pPr>
            <w:r w:rsidRPr="006E44AB">
              <w:rPr>
                <w:rFonts w:ascii="Times New Roman" w:hAnsi="Times New Roman"/>
                <w:sz w:val="24"/>
                <w:szCs w:val="24"/>
              </w:rPr>
              <w:t>Points:</w:t>
            </w:r>
          </w:p>
        </w:tc>
        <w:tc>
          <w:tcPr>
            <w:tcW w:w="4788" w:type="dxa"/>
          </w:tcPr>
          <w:p w:rsidR="00080797" w:rsidRPr="006E44AB" w:rsidRDefault="00080797" w:rsidP="002D5CCA">
            <w:pPr>
              <w:rPr>
                <w:rFonts w:ascii="Times New Roman" w:hAnsi="Times New Roman"/>
                <w:sz w:val="24"/>
                <w:szCs w:val="24"/>
              </w:rPr>
            </w:pPr>
            <w:r w:rsidRPr="006E44AB">
              <w:rPr>
                <w:rFonts w:ascii="Times New Roman" w:hAnsi="Times New Roman"/>
                <w:sz w:val="24"/>
                <w:szCs w:val="24"/>
              </w:rPr>
              <w:t>Possible Answers:</w:t>
            </w:r>
          </w:p>
        </w:tc>
      </w:tr>
      <w:tr w:rsidR="00080797" w:rsidRPr="006E44AB">
        <w:tc>
          <w:tcPr>
            <w:tcW w:w="4788" w:type="dxa"/>
          </w:tcPr>
          <w:p w:rsidR="00080797" w:rsidRPr="006E44AB" w:rsidRDefault="00080797" w:rsidP="002D5CCA">
            <w:pPr>
              <w:rPr>
                <w:rFonts w:ascii="Times New Roman" w:hAnsi="Times New Roman"/>
                <w:sz w:val="24"/>
                <w:szCs w:val="24"/>
              </w:rPr>
            </w:pPr>
            <w:r w:rsidRPr="006E44AB">
              <w:rPr>
                <w:rFonts w:ascii="Times New Roman" w:hAnsi="Times New Roman"/>
                <w:sz w:val="24"/>
                <w:szCs w:val="24"/>
              </w:rPr>
              <w:t>Part A = 2 points</w:t>
            </w:r>
          </w:p>
          <w:p w:rsidR="00080797" w:rsidRPr="006E44AB" w:rsidRDefault="00080797" w:rsidP="002D5CCA">
            <w:pPr>
              <w:rPr>
                <w:rFonts w:ascii="Times New Roman" w:hAnsi="Times New Roman"/>
                <w:sz w:val="24"/>
                <w:szCs w:val="24"/>
              </w:rPr>
            </w:pPr>
            <w:r w:rsidRPr="006E44AB">
              <w:rPr>
                <w:rFonts w:ascii="Times New Roman" w:hAnsi="Times New Roman"/>
                <w:sz w:val="24"/>
                <w:szCs w:val="24"/>
              </w:rPr>
              <w:t>(1 point identification, 1 point description/explanation)</w:t>
            </w:r>
          </w:p>
        </w:tc>
        <w:tc>
          <w:tcPr>
            <w:tcW w:w="4788" w:type="dxa"/>
          </w:tcPr>
          <w:p w:rsidR="00080797" w:rsidRPr="006E44AB" w:rsidRDefault="00080797" w:rsidP="002D5CCA">
            <w:pPr>
              <w:rPr>
                <w:rFonts w:ascii="Times New Roman" w:hAnsi="Times New Roman"/>
                <w:sz w:val="24"/>
                <w:szCs w:val="24"/>
              </w:rPr>
            </w:pPr>
            <w:r w:rsidRPr="006E44AB">
              <w:rPr>
                <w:rFonts w:ascii="Times New Roman" w:hAnsi="Times New Roman"/>
                <w:sz w:val="24"/>
                <w:szCs w:val="24"/>
              </w:rPr>
              <w:t>The primary constitutional conflict between the President and Congress over whether to go to war is Congress is given the power to declare war and control over funding and raising an army while the President is commander-in-chief of the armed forces. This results in a power struggle between the two bodies. The President is supposed to control the armed forces, but he has to jump through Congress’s hoops to do so. On the other hand, Congress’s control helps ensure the president does not abuse his power. In emergency situations, this conflict could put the country at further risk.</w:t>
            </w:r>
          </w:p>
        </w:tc>
      </w:tr>
      <w:tr w:rsidR="00080797" w:rsidRPr="006E44AB">
        <w:tc>
          <w:tcPr>
            <w:tcW w:w="4788" w:type="dxa"/>
          </w:tcPr>
          <w:p w:rsidR="00080797" w:rsidRPr="006E44AB" w:rsidRDefault="00080797" w:rsidP="002D5CCA">
            <w:pPr>
              <w:rPr>
                <w:rFonts w:ascii="Times New Roman" w:hAnsi="Times New Roman"/>
                <w:sz w:val="24"/>
                <w:szCs w:val="24"/>
              </w:rPr>
            </w:pPr>
            <w:r w:rsidRPr="006E44AB">
              <w:rPr>
                <w:rFonts w:ascii="Times New Roman" w:hAnsi="Times New Roman"/>
                <w:sz w:val="24"/>
                <w:szCs w:val="24"/>
              </w:rPr>
              <w:t xml:space="preserve">Part B = 2 points </w:t>
            </w:r>
          </w:p>
          <w:p w:rsidR="00080797" w:rsidRPr="006E44AB" w:rsidRDefault="00080797" w:rsidP="002D5CCA">
            <w:pPr>
              <w:rPr>
                <w:rFonts w:ascii="Times New Roman" w:hAnsi="Times New Roman"/>
                <w:sz w:val="24"/>
                <w:szCs w:val="24"/>
              </w:rPr>
            </w:pPr>
            <w:r w:rsidRPr="006E44AB">
              <w:rPr>
                <w:rFonts w:ascii="Times New Roman" w:hAnsi="Times New Roman"/>
                <w:sz w:val="24"/>
                <w:szCs w:val="24"/>
              </w:rPr>
              <w:t>(1 point per answer, maximum 2)</w:t>
            </w:r>
          </w:p>
        </w:tc>
        <w:tc>
          <w:tcPr>
            <w:tcW w:w="4788" w:type="dxa"/>
          </w:tcPr>
          <w:p w:rsidR="00080797" w:rsidRPr="006E44AB" w:rsidRDefault="00080797" w:rsidP="00080797">
            <w:pPr>
              <w:numPr>
                <w:ilvl w:val="0"/>
                <w:numId w:val="8"/>
              </w:numPr>
              <w:spacing w:after="0"/>
              <w:rPr>
                <w:rFonts w:ascii="Times New Roman" w:hAnsi="Times New Roman"/>
                <w:sz w:val="24"/>
                <w:szCs w:val="24"/>
              </w:rPr>
            </w:pPr>
            <w:r w:rsidRPr="006E44AB">
              <w:rPr>
                <w:rFonts w:ascii="Times New Roman" w:hAnsi="Times New Roman"/>
                <w:sz w:val="24"/>
                <w:szCs w:val="24"/>
              </w:rPr>
              <w:t>President must notify Congress of military action within 48 hours</w:t>
            </w:r>
          </w:p>
          <w:p w:rsidR="00080797" w:rsidRPr="006E44AB" w:rsidRDefault="00080797" w:rsidP="00080797">
            <w:pPr>
              <w:numPr>
                <w:ilvl w:val="0"/>
                <w:numId w:val="8"/>
              </w:numPr>
              <w:spacing w:after="0"/>
              <w:rPr>
                <w:rFonts w:ascii="Times New Roman" w:hAnsi="Times New Roman"/>
                <w:sz w:val="24"/>
                <w:szCs w:val="24"/>
              </w:rPr>
            </w:pPr>
            <w:r w:rsidRPr="006E44AB">
              <w:rPr>
                <w:rFonts w:ascii="Times New Roman" w:hAnsi="Times New Roman"/>
                <w:sz w:val="24"/>
                <w:szCs w:val="24"/>
              </w:rPr>
              <w:t>Armed force use limited to 60 days (plus 30 for withdrawal)</w:t>
            </w:r>
          </w:p>
          <w:p w:rsidR="00080797" w:rsidRPr="006E44AB" w:rsidRDefault="00080797" w:rsidP="00080797">
            <w:pPr>
              <w:numPr>
                <w:ilvl w:val="0"/>
                <w:numId w:val="8"/>
              </w:numPr>
              <w:spacing w:after="0"/>
              <w:rPr>
                <w:rFonts w:ascii="Times New Roman" w:hAnsi="Times New Roman"/>
                <w:sz w:val="24"/>
                <w:szCs w:val="24"/>
              </w:rPr>
            </w:pPr>
            <w:r w:rsidRPr="006E44AB">
              <w:rPr>
                <w:rFonts w:ascii="Times New Roman" w:hAnsi="Times New Roman"/>
                <w:sz w:val="24"/>
                <w:szCs w:val="24"/>
              </w:rPr>
              <w:t>After the time period, armed force use cannot continue without declaration of war approved by Congress</w:t>
            </w:r>
          </w:p>
        </w:tc>
      </w:tr>
      <w:tr w:rsidR="00080797" w:rsidRPr="006E44AB">
        <w:tc>
          <w:tcPr>
            <w:tcW w:w="4788" w:type="dxa"/>
          </w:tcPr>
          <w:p w:rsidR="00080797" w:rsidRPr="006E44AB" w:rsidRDefault="00080797" w:rsidP="002D5CCA">
            <w:pPr>
              <w:rPr>
                <w:rFonts w:ascii="Times New Roman" w:hAnsi="Times New Roman"/>
                <w:sz w:val="24"/>
                <w:szCs w:val="24"/>
              </w:rPr>
            </w:pPr>
            <w:r w:rsidRPr="006E44AB">
              <w:rPr>
                <w:rFonts w:ascii="Times New Roman" w:hAnsi="Times New Roman"/>
                <w:sz w:val="24"/>
                <w:szCs w:val="24"/>
              </w:rPr>
              <w:t>Part C = 4 points</w:t>
            </w:r>
          </w:p>
          <w:p w:rsidR="00080797" w:rsidRPr="006E44AB" w:rsidRDefault="00080797" w:rsidP="002D5CCA">
            <w:pPr>
              <w:rPr>
                <w:rFonts w:ascii="Times New Roman" w:hAnsi="Times New Roman"/>
                <w:sz w:val="24"/>
                <w:szCs w:val="24"/>
              </w:rPr>
            </w:pPr>
            <w:r w:rsidRPr="006E44AB">
              <w:rPr>
                <w:rFonts w:ascii="Times New Roman" w:hAnsi="Times New Roman"/>
                <w:sz w:val="24"/>
                <w:szCs w:val="24"/>
              </w:rPr>
              <w:t>(2 points per response, maximum 2 responses)</w:t>
            </w:r>
          </w:p>
          <w:p w:rsidR="00080797" w:rsidRPr="006E44AB" w:rsidRDefault="00080797" w:rsidP="002D5CCA">
            <w:pPr>
              <w:rPr>
                <w:rFonts w:ascii="Times New Roman" w:hAnsi="Times New Roman"/>
                <w:sz w:val="24"/>
                <w:szCs w:val="24"/>
              </w:rPr>
            </w:pPr>
            <w:r w:rsidRPr="006E44AB">
              <w:rPr>
                <w:rFonts w:ascii="Times New Roman" w:hAnsi="Times New Roman"/>
                <w:sz w:val="24"/>
                <w:szCs w:val="24"/>
              </w:rPr>
              <w:t>(1 point for identification, 1 point for explanation)</w:t>
            </w:r>
          </w:p>
        </w:tc>
        <w:tc>
          <w:tcPr>
            <w:tcW w:w="4788" w:type="dxa"/>
          </w:tcPr>
          <w:p w:rsidR="00080797" w:rsidRPr="006E44AB" w:rsidRDefault="00080797" w:rsidP="00080797">
            <w:pPr>
              <w:numPr>
                <w:ilvl w:val="0"/>
                <w:numId w:val="9"/>
              </w:numPr>
              <w:spacing w:after="0"/>
              <w:rPr>
                <w:rFonts w:ascii="Times New Roman" w:hAnsi="Times New Roman"/>
                <w:sz w:val="24"/>
                <w:szCs w:val="24"/>
              </w:rPr>
            </w:pPr>
            <w:r w:rsidRPr="006E44AB">
              <w:rPr>
                <w:rFonts w:ascii="Times New Roman" w:hAnsi="Times New Roman"/>
                <w:sz w:val="24"/>
                <w:szCs w:val="24"/>
              </w:rPr>
              <w:t>Treaties – Congress ratifies treaties that end conflicts</w:t>
            </w:r>
          </w:p>
          <w:p w:rsidR="00080797" w:rsidRPr="006E44AB" w:rsidRDefault="00080797" w:rsidP="00080797">
            <w:pPr>
              <w:numPr>
                <w:ilvl w:val="0"/>
                <w:numId w:val="9"/>
              </w:numPr>
              <w:spacing w:after="0"/>
              <w:rPr>
                <w:rFonts w:ascii="Times New Roman" w:hAnsi="Times New Roman"/>
                <w:sz w:val="24"/>
                <w:szCs w:val="24"/>
              </w:rPr>
            </w:pPr>
            <w:r w:rsidRPr="006E44AB">
              <w:rPr>
                <w:rFonts w:ascii="Times New Roman" w:hAnsi="Times New Roman"/>
                <w:sz w:val="24"/>
                <w:szCs w:val="24"/>
              </w:rPr>
              <w:t>Funding – Congress controls funding of the military which can enhance or limit its activities</w:t>
            </w:r>
          </w:p>
        </w:tc>
      </w:tr>
    </w:tbl>
    <w:p w:rsidR="00080797" w:rsidRDefault="00080797" w:rsidP="00080797">
      <w:pPr>
        <w:rPr>
          <w:rFonts w:ascii="Times New Roman" w:hAnsi="Times New Roman"/>
          <w:sz w:val="24"/>
          <w:szCs w:val="24"/>
        </w:rPr>
      </w:pPr>
    </w:p>
    <w:p w:rsidR="00080797" w:rsidRDefault="00080797" w:rsidP="00080797">
      <w:pPr>
        <w:rPr>
          <w:rFonts w:ascii="Times New Roman" w:hAnsi="Times New Roman"/>
          <w:sz w:val="24"/>
          <w:szCs w:val="24"/>
        </w:rPr>
      </w:pPr>
      <w:r>
        <w:rPr>
          <w:rFonts w:ascii="Times New Roman" w:hAnsi="Times New Roman"/>
          <w:sz w:val="24"/>
          <w:szCs w:val="24"/>
          <w:u w:val="single"/>
        </w:rPr>
        <w:t>Question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080797" w:rsidRPr="006E44AB">
        <w:tc>
          <w:tcPr>
            <w:tcW w:w="4788" w:type="dxa"/>
          </w:tcPr>
          <w:p w:rsidR="00080797" w:rsidRPr="006E44AB" w:rsidRDefault="00080797" w:rsidP="002D5CCA">
            <w:pPr>
              <w:rPr>
                <w:rFonts w:ascii="Times New Roman" w:hAnsi="Times New Roman"/>
                <w:sz w:val="24"/>
                <w:szCs w:val="24"/>
              </w:rPr>
            </w:pPr>
            <w:r w:rsidRPr="006E44AB">
              <w:rPr>
                <w:rFonts w:ascii="Times New Roman" w:hAnsi="Times New Roman"/>
                <w:sz w:val="24"/>
                <w:szCs w:val="24"/>
              </w:rPr>
              <w:t>Points:</w:t>
            </w:r>
          </w:p>
        </w:tc>
        <w:tc>
          <w:tcPr>
            <w:tcW w:w="4788" w:type="dxa"/>
          </w:tcPr>
          <w:p w:rsidR="00080797" w:rsidRPr="006E44AB" w:rsidRDefault="00080797" w:rsidP="002D5CCA">
            <w:pPr>
              <w:rPr>
                <w:rFonts w:ascii="Times New Roman" w:hAnsi="Times New Roman"/>
                <w:sz w:val="24"/>
                <w:szCs w:val="24"/>
              </w:rPr>
            </w:pPr>
            <w:r w:rsidRPr="006E44AB">
              <w:rPr>
                <w:rFonts w:ascii="Times New Roman" w:hAnsi="Times New Roman"/>
                <w:sz w:val="24"/>
                <w:szCs w:val="24"/>
              </w:rPr>
              <w:t>Possible Answers:</w:t>
            </w:r>
          </w:p>
        </w:tc>
      </w:tr>
      <w:tr w:rsidR="00080797" w:rsidRPr="006E44AB">
        <w:tc>
          <w:tcPr>
            <w:tcW w:w="4788" w:type="dxa"/>
          </w:tcPr>
          <w:p w:rsidR="00080797" w:rsidRPr="006E44AB" w:rsidRDefault="00080797" w:rsidP="002D5CCA">
            <w:pPr>
              <w:rPr>
                <w:rFonts w:ascii="Times New Roman" w:hAnsi="Times New Roman"/>
                <w:sz w:val="24"/>
                <w:szCs w:val="24"/>
              </w:rPr>
            </w:pPr>
            <w:r w:rsidRPr="006E44AB">
              <w:rPr>
                <w:rFonts w:ascii="Times New Roman" w:hAnsi="Times New Roman"/>
                <w:sz w:val="24"/>
                <w:szCs w:val="24"/>
              </w:rPr>
              <w:t>Part A = 2 points</w:t>
            </w:r>
          </w:p>
          <w:p w:rsidR="00080797" w:rsidRPr="006E44AB" w:rsidRDefault="00080797" w:rsidP="002D5CCA">
            <w:pPr>
              <w:rPr>
                <w:rFonts w:ascii="Times New Roman" w:hAnsi="Times New Roman"/>
                <w:sz w:val="24"/>
                <w:szCs w:val="24"/>
              </w:rPr>
            </w:pPr>
            <w:r w:rsidRPr="006E44AB">
              <w:rPr>
                <w:rFonts w:ascii="Times New Roman" w:hAnsi="Times New Roman"/>
                <w:sz w:val="24"/>
                <w:szCs w:val="24"/>
              </w:rPr>
              <w:t>(1 point per response, maximum 2 responses)</w:t>
            </w:r>
          </w:p>
        </w:tc>
        <w:tc>
          <w:tcPr>
            <w:tcW w:w="4788" w:type="dxa"/>
          </w:tcPr>
          <w:p w:rsidR="00080797" w:rsidRPr="006E44AB" w:rsidRDefault="00080797" w:rsidP="00080797">
            <w:pPr>
              <w:numPr>
                <w:ilvl w:val="0"/>
                <w:numId w:val="10"/>
              </w:numPr>
              <w:spacing w:after="0"/>
              <w:rPr>
                <w:rFonts w:ascii="Times New Roman" w:hAnsi="Times New Roman"/>
                <w:sz w:val="24"/>
                <w:szCs w:val="24"/>
              </w:rPr>
            </w:pPr>
            <w:r w:rsidRPr="006E44AB">
              <w:rPr>
                <w:rFonts w:ascii="Times New Roman" w:hAnsi="Times New Roman"/>
                <w:sz w:val="24"/>
                <w:szCs w:val="24"/>
              </w:rPr>
              <w:t>Federal Agencies have more expertise and know what is needed or can be improved in policy in their areas</w:t>
            </w:r>
          </w:p>
          <w:p w:rsidR="00080797" w:rsidRPr="006E44AB" w:rsidRDefault="00080797" w:rsidP="00080797">
            <w:pPr>
              <w:numPr>
                <w:ilvl w:val="0"/>
                <w:numId w:val="10"/>
              </w:numPr>
              <w:spacing w:after="0"/>
              <w:rPr>
                <w:rFonts w:ascii="Times New Roman" w:hAnsi="Times New Roman"/>
                <w:sz w:val="24"/>
                <w:szCs w:val="24"/>
              </w:rPr>
            </w:pPr>
            <w:r w:rsidRPr="006E44AB">
              <w:rPr>
                <w:rFonts w:ascii="Times New Roman" w:hAnsi="Times New Roman"/>
                <w:sz w:val="24"/>
                <w:szCs w:val="24"/>
              </w:rPr>
              <w:t>Agencies are around longer than the terms of Senators or Representatives, so they can continue work that has already been done</w:t>
            </w:r>
          </w:p>
        </w:tc>
      </w:tr>
      <w:tr w:rsidR="00080797" w:rsidRPr="006E44AB">
        <w:tc>
          <w:tcPr>
            <w:tcW w:w="4788" w:type="dxa"/>
          </w:tcPr>
          <w:p w:rsidR="00080797" w:rsidRPr="006E44AB" w:rsidRDefault="00080797" w:rsidP="002D5CCA">
            <w:pPr>
              <w:rPr>
                <w:rFonts w:ascii="Times New Roman" w:hAnsi="Times New Roman"/>
                <w:sz w:val="24"/>
                <w:szCs w:val="24"/>
              </w:rPr>
            </w:pPr>
            <w:r w:rsidRPr="006E44AB">
              <w:rPr>
                <w:rFonts w:ascii="Times New Roman" w:hAnsi="Times New Roman"/>
                <w:sz w:val="24"/>
                <w:szCs w:val="24"/>
              </w:rPr>
              <w:t>Part B = 2 points</w:t>
            </w:r>
          </w:p>
          <w:p w:rsidR="00080797" w:rsidRPr="006E44AB" w:rsidRDefault="00080797" w:rsidP="002D5CCA">
            <w:pPr>
              <w:rPr>
                <w:rFonts w:ascii="Times New Roman" w:hAnsi="Times New Roman"/>
                <w:sz w:val="24"/>
                <w:szCs w:val="24"/>
              </w:rPr>
            </w:pPr>
            <w:r w:rsidRPr="006E44AB">
              <w:rPr>
                <w:rFonts w:ascii="Times New Roman" w:hAnsi="Times New Roman"/>
                <w:sz w:val="24"/>
                <w:szCs w:val="24"/>
              </w:rPr>
              <w:t>(1 point identification, 1 point example)</w:t>
            </w:r>
          </w:p>
        </w:tc>
        <w:tc>
          <w:tcPr>
            <w:tcW w:w="4788" w:type="dxa"/>
          </w:tcPr>
          <w:p w:rsidR="00080797" w:rsidRPr="006E44AB" w:rsidRDefault="00080797" w:rsidP="00260C03">
            <w:pPr>
              <w:rPr>
                <w:rFonts w:ascii="Times New Roman" w:hAnsi="Times New Roman"/>
                <w:sz w:val="24"/>
                <w:szCs w:val="24"/>
              </w:rPr>
            </w:pPr>
            <w:r w:rsidRPr="006E44AB">
              <w:rPr>
                <w:rFonts w:ascii="Times New Roman" w:hAnsi="Times New Roman"/>
                <w:sz w:val="24"/>
                <w:szCs w:val="24"/>
              </w:rPr>
              <w:t>EPA:</w:t>
            </w:r>
          </w:p>
          <w:p w:rsidR="00080797" w:rsidRPr="006E44AB" w:rsidRDefault="00080797" w:rsidP="00080797">
            <w:pPr>
              <w:numPr>
                <w:ilvl w:val="0"/>
                <w:numId w:val="11"/>
              </w:numPr>
              <w:spacing w:after="0"/>
              <w:rPr>
                <w:rFonts w:ascii="Times New Roman" w:hAnsi="Times New Roman"/>
                <w:sz w:val="24"/>
                <w:szCs w:val="24"/>
              </w:rPr>
            </w:pPr>
            <w:r w:rsidRPr="006E44AB">
              <w:rPr>
                <w:rFonts w:ascii="Times New Roman" w:hAnsi="Times New Roman"/>
                <w:sz w:val="24"/>
                <w:szCs w:val="24"/>
              </w:rPr>
              <w:t>Policy area = protection of human health and the environment</w:t>
            </w:r>
          </w:p>
          <w:p w:rsidR="00080797" w:rsidRPr="006E44AB" w:rsidRDefault="00080797" w:rsidP="00080797">
            <w:pPr>
              <w:numPr>
                <w:ilvl w:val="0"/>
                <w:numId w:val="11"/>
              </w:numPr>
              <w:spacing w:after="0"/>
              <w:rPr>
                <w:rFonts w:ascii="Times New Roman" w:hAnsi="Times New Roman"/>
                <w:sz w:val="24"/>
                <w:szCs w:val="24"/>
              </w:rPr>
            </w:pPr>
            <w:r w:rsidRPr="006E44AB">
              <w:rPr>
                <w:rFonts w:ascii="Times New Roman" w:hAnsi="Times New Roman"/>
                <w:sz w:val="24"/>
                <w:szCs w:val="24"/>
              </w:rPr>
              <w:t>Clean Air/Water Act, Environmental Impact Statements, Solid Waste Disposal Act</w:t>
            </w:r>
          </w:p>
          <w:p w:rsidR="00080797" w:rsidRPr="006E44AB" w:rsidRDefault="00080797" w:rsidP="00855099">
            <w:pPr>
              <w:rPr>
                <w:rFonts w:ascii="Times New Roman" w:hAnsi="Times New Roman"/>
                <w:sz w:val="24"/>
                <w:szCs w:val="24"/>
              </w:rPr>
            </w:pPr>
            <w:r w:rsidRPr="006E44AB">
              <w:rPr>
                <w:rFonts w:ascii="Times New Roman" w:hAnsi="Times New Roman"/>
                <w:sz w:val="24"/>
                <w:szCs w:val="24"/>
              </w:rPr>
              <w:t>FCC:</w:t>
            </w:r>
          </w:p>
          <w:p w:rsidR="00080797" w:rsidRPr="006E44AB" w:rsidRDefault="00080797" w:rsidP="00080797">
            <w:pPr>
              <w:numPr>
                <w:ilvl w:val="0"/>
                <w:numId w:val="12"/>
              </w:numPr>
              <w:spacing w:after="0"/>
              <w:rPr>
                <w:rFonts w:ascii="Times New Roman" w:hAnsi="Times New Roman"/>
                <w:sz w:val="24"/>
                <w:szCs w:val="24"/>
              </w:rPr>
            </w:pPr>
            <w:r w:rsidRPr="006E44AB">
              <w:rPr>
                <w:rFonts w:ascii="Times New Roman" w:hAnsi="Times New Roman"/>
                <w:sz w:val="24"/>
                <w:szCs w:val="24"/>
              </w:rPr>
              <w:t>Policy area = media and broadcasting</w:t>
            </w:r>
          </w:p>
          <w:p w:rsidR="00080797" w:rsidRPr="006E44AB" w:rsidRDefault="00080797" w:rsidP="00080797">
            <w:pPr>
              <w:numPr>
                <w:ilvl w:val="0"/>
                <w:numId w:val="12"/>
              </w:numPr>
              <w:spacing w:after="0"/>
              <w:rPr>
                <w:rFonts w:ascii="Times New Roman" w:hAnsi="Times New Roman"/>
                <w:sz w:val="24"/>
                <w:szCs w:val="24"/>
              </w:rPr>
            </w:pPr>
            <w:r w:rsidRPr="006E44AB">
              <w:rPr>
                <w:rFonts w:ascii="Times New Roman" w:hAnsi="Times New Roman"/>
                <w:sz w:val="24"/>
                <w:szCs w:val="24"/>
              </w:rPr>
              <w:t>Telecommunications Act of 1996, Television Ratings, Broadcast Licensing</w:t>
            </w:r>
          </w:p>
          <w:p w:rsidR="00080797" w:rsidRPr="006E44AB" w:rsidRDefault="00080797" w:rsidP="00656F5B">
            <w:pPr>
              <w:rPr>
                <w:rFonts w:ascii="Times New Roman" w:hAnsi="Times New Roman"/>
                <w:sz w:val="24"/>
                <w:szCs w:val="24"/>
              </w:rPr>
            </w:pPr>
            <w:r w:rsidRPr="006E44AB">
              <w:rPr>
                <w:rFonts w:ascii="Times New Roman" w:hAnsi="Times New Roman"/>
                <w:sz w:val="24"/>
                <w:szCs w:val="24"/>
              </w:rPr>
              <w:t>Federal Reserve Board:</w:t>
            </w:r>
          </w:p>
          <w:p w:rsidR="00080797" w:rsidRPr="006E44AB" w:rsidRDefault="00080797" w:rsidP="00080797">
            <w:pPr>
              <w:numPr>
                <w:ilvl w:val="0"/>
                <w:numId w:val="13"/>
              </w:numPr>
              <w:spacing w:after="0"/>
              <w:rPr>
                <w:rFonts w:ascii="Times New Roman" w:hAnsi="Times New Roman"/>
                <w:sz w:val="24"/>
                <w:szCs w:val="24"/>
              </w:rPr>
            </w:pPr>
            <w:r w:rsidRPr="006E44AB">
              <w:rPr>
                <w:rFonts w:ascii="Times New Roman" w:hAnsi="Times New Roman"/>
                <w:sz w:val="24"/>
                <w:szCs w:val="24"/>
              </w:rPr>
              <w:t>Policy area = financial system</w:t>
            </w:r>
          </w:p>
          <w:p w:rsidR="00080797" w:rsidRPr="006E44AB" w:rsidRDefault="00080797" w:rsidP="00080797">
            <w:pPr>
              <w:numPr>
                <w:ilvl w:val="0"/>
                <w:numId w:val="13"/>
              </w:numPr>
              <w:spacing w:after="0"/>
              <w:rPr>
                <w:rFonts w:ascii="Times New Roman" w:hAnsi="Times New Roman"/>
                <w:sz w:val="24"/>
                <w:szCs w:val="24"/>
              </w:rPr>
            </w:pPr>
            <w:r w:rsidRPr="006E44AB">
              <w:rPr>
                <w:rFonts w:ascii="Times New Roman" w:hAnsi="Times New Roman"/>
                <w:sz w:val="24"/>
                <w:szCs w:val="24"/>
              </w:rPr>
              <w:t>Monetary supply, interest rates</w:t>
            </w:r>
          </w:p>
        </w:tc>
      </w:tr>
      <w:tr w:rsidR="00080797" w:rsidRPr="006E44AB">
        <w:tc>
          <w:tcPr>
            <w:tcW w:w="4788" w:type="dxa"/>
          </w:tcPr>
          <w:p w:rsidR="00080797" w:rsidRPr="006E44AB" w:rsidRDefault="00080797" w:rsidP="00656F5B">
            <w:pPr>
              <w:rPr>
                <w:rFonts w:ascii="Times New Roman" w:hAnsi="Times New Roman"/>
                <w:sz w:val="24"/>
                <w:szCs w:val="24"/>
              </w:rPr>
            </w:pPr>
            <w:r w:rsidRPr="006E44AB">
              <w:rPr>
                <w:rFonts w:ascii="Times New Roman" w:hAnsi="Times New Roman"/>
                <w:sz w:val="24"/>
                <w:szCs w:val="24"/>
              </w:rPr>
              <w:t xml:space="preserve">Part C = 2 points </w:t>
            </w:r>
          </w:p>
          <w:p w:rsidR="00080797" w:rsidRPr="006E44AB" w:rsidRDefault="00080797" w:rsidP="00656F5B">
            <w:pPr>
              <w:rPr>
                <w:rFonts w:ascii="Times New Roman" w:hAnsi="Times New Roman"/>
                <w:sz w:val="24"/>
                <w:szCs w:val="24"/>
              </w:rPr>
            </w:pPr>
            <w:r w:rsidRPr="006E44AB">
              <w:rPr>
                <w:rFonts w:ascii="Times New Roman" w:hAnsi="Times New Roman"/>
                <w:sz w:val="24"/>
                <w:szCs w:val="24"/>
              </w:rPr>
              <w:t>(1 point per response, maximum 2)</w:t>
            </w:r>
          </w:p>
        </w:tc>
        <w:tc>
          <w:tcPr>
            <w:tcW w:w="4788" w:type="dxa"/>
          </w:tcPr>
          <w:p w:rsidR="00080797" w:rsidRPr="006E44AB" w:rsidRDefault="00080797" w:rsidP="00080797">
            <w:pPr>
              <w:numPr>
                <w:ilvl w:val="0"/>
                <w:numId w:val="14"/>
              </w:numPr>
              <w:spacing w:after="0"/>
              <w:rPr>
                <w:rFonts w:ascii="Times New Roman" w:hAnsi="Times New Roman"/>
                <w:sz w:val="24"/>
                <w:szCs w:val="24"/>
              </w:rPr>
            </w:pPr>
            <w:r w:rsidRPr="006E44AB">
              <w:rPr>
                <w:rFonts w:ascii="Times New Roman" w:hAnsi="Times New Roman"/>
                <w:sz w:val="24"/>
                <w:szCs w:val="24"/>
              </w:rPr>
              <w:t>Funding – Congress can give funds or take away funds which influences how agencies act (they way Congress wants)</w:t>
            </w:r>
          </w:p>
          <w:p w:rsidR="00080797" w:rsidRPr="006E44AB" w:rsidRDefault="00080797" w:rsidP="00080797">
            <w:pPr>
              <w:numPr>
                <w:ilvl w:val="0"/>
                <w:numId w:val="14"/>
              </w:numPr>
              <w:spacing w:after="0"/>
              <w:rPr>
                <w:rFonts w:ascii="Times New Roman" w:hAnsi="Times New Roman"/>
                <w:sz w:val="24"/>
                <w:szCs w:val="24"/>
              </w:rPr>
            </w:pPr>
            <w:r w:rsidRPr="006E44AB">
              <w:rPr>
                <w:rFonts w:ascii="Times New Roman" w:hAnsi="Times New Roman"/>
                <w:sz w:val="24"/>
                <w:szCs w:val="24"/>
              </w:rPr>
              <w:t>Congressional Oversight Committees – can inspect what the agencies do</w:t>
            </w:r>
          </w:p>
        </w:tc>
      </w:tr>
    </w:tbl>
    <w:p w:rsidR="00080797" w:rsidRDefault="00080797" w:rsidP="00080797">
      <w:pPr>
        <w:rPr>
          <w:rFonts w:ascii="Times New Roman" w:hAnsi="Times New Roman"/>
          <w:sz w:val="24"/>
          <w:szCs w:val="24"/>
        </w:rPr>
        <w:sectPr w:rsidR="00080797">
          <w:type w:val="continuous"/>
          <w:pgSz w:w="12240" w:h="15840"/>
          <w:pgMar w:top="1440" w:right="1440" w:bottom="1440" w:left="1440" w:gutter="0"/>
          <w:docGrid w:linePitch="360"/>
        </w:sectPr>
      </w:pPr>
    </w:p>
    <w:p w:rsidR="00080797" w:rsidRPr="00260C03" w:rsidRDefault="00080797" w:rsidP="00080797">
      <w:pPr>
        <w:rPr>
          <w:rFonts w:ascii="Times New Roman" w:hAnsi="Times New Roman"/>
          <w:sz w:val="24"/>
          <w:szCs w:val="24"/>
        </w:rPr>
      </w:pPr>
    </w:p>
    <w:p w:rsidR="00466406" w:rsidRPr="00080797" w:rsidRDefault="00466406" w:rsidP="00080797">
      <w:pPr>
        <w:spacing w:after="0"/>
        <w:rPr>
          <w:rFonts w:ascii="Arial" w:hAnsi="Arial" w:cs="Arial"/>
          <w:sz w:val="28"/>
          <w:szCs w:val="28"/>
        </w:rPr>
      </w:pPr>
    </w:p>
    <w:sectPr w:rsidR="00466406" w:rsidRPr="00080797" w:rsidSect="00080797">
      <w:type w:val="continuous"/>
      <w:pgSz w:w="12240" w:h="15840"/>
      <w:pgMar w:top="1440" w:right="1440" w:bottom="1440" w:left="1440" w:gutter="0"/>
      <w:cols w:num="2"/>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973" w:rsidRDefault="00D75973" w:rsidP="00C94845">
      <w:pPr>
        <w:spacing w:after="0" w:line="240" w:lineRule="auto"/>
      </w:pPr>
      <w:r>
        <w:separator/>
      </w:r>
    </w:p>
  </w:endnote>
  <w:endnote w:type="continuationSeparator" w:id="0">
    <w:p w:rsidR="00D75973" w:rsidRDefault="00D75973" w:rsidP="00C948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973" w:rsidRDefault="00D75973" w:rsidP="00C94845">
      <w:pPr>
        <w:spacing w:after="0" w:line="240" w:lineRule="auto"/>
      </w:pPr>
      <w:r>
        <w:separator/>
      </w:r>
    </w:p>
  </w:footnote>
  <w:footnote w:type="continuationSeparator" w:id="0">
    <w:p w:rsidR="00D75973" w:rsidRDefault="00D75973" w:rsidP="00C94845">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845" w:rsidRPr="00933BA3" w:rsidRDefault="00080797" w:rsidP="00080797">
    <w:pPr>
      <w:pStyle w:val="Header"/>
      <w:jc w:val="center"/>
      <w:rPr>
        <w:sz w:val="52"/>
        <w:szCs w:val="52"/>
      </w:rPr>
    </w:pPr>
    <w:r>
      <w:rPr>
        <w:sz w:val="52"/>
        <w:szCs w:val="52"/>
      </w:rPr>
      <w:t>Squirrel-o-</w:t>
    </w:r>
    <w:proofErr w:type="spellStart"/>
    <w:r>
      <w:rPr>
        <w:sz w:val="52"/>
        <w:szCs w:val="52"/>
      </w:rPr>
      <w:t>crats</w:t>
    </w:r>
    <w:proofErr w:type="spellEnd"/>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A4CFC"/>
    <w:multiLevelType w:val="hybridMultilevel"/>
    <w:tmpl w:val="3834A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16293E"/>
    <w:multiLevelType w:val="hybridMultilevel"/>
    <w:tmpl w:val="DFE27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177D37"/>
    <w:multiLevelType w:val="hybridMultilevel"/>
    <w:tmpl w:val="AD82DA80"/>
    <w:lvl w:ilvl="0" w:tplc="2258D7F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18691F"/>
    <w:multiLevelType w:val="hybridMultilevel"/>
    <w:tmpl w:val="2C34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01665B"/>
    <w:multiLevelType w:val="hybridMultilevel"/>
    <w:tmpl w:val="0E46F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D734C7"/>
    <w:multiLevelType w:val="hybridMultilevel"/>
    <w:tmpl w:val="E580F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BE4FCD"/>
    <w:multiLevelType w:val="hybridMultilevel"/>
    <w:tmpl w:val="3DC06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BD34B1"/>
    <w:multiLevelType w:val="hybridMultilevel"/>
    <w:tmpl w:val="5B0E7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3D429D"/>
    <w:multiLevelType w:val="hybridMultilevel"/>
    <w:tmpl w:val="9FDE9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FD7CCD"/>
    <w:multiLevelType w:val="hybridMultilevel"/>
    <w:tmpl w:val="47B44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DF479B"/>
    <w:multiLevelType w:val="hybridMultilevel"/>
    <w:tmpl w:val="98FEB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7238A1"/>
    <w:multiLevelType w:val="hybridMultilevel"/>
    <w:tmpl w:val="52F29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FA1FC8"/>
    <w:multiLevelType w:val="hybridMultilevel"/>
    <w:tmpl w:val="DC82E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0D2FE9"/>
    <w:multiLevelType w:val="hybridMultilevel"/>
    <w:tmpl w:val="7116D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3"/>
  </w:num>
  <w:num w:numId="4">
    <w:abstractNumId w:val="4"/>
  </w:num>
  <w:num w:numId="5">
    <w:abstractNumId w:val="10"/>
  </w:num>
  <w:num w:numId="6">
    <w:abstractNumId w:val="5"/>
  </w:num>
  <w:num w:numId="7">
    <w:abstractNumId w:val="3"/>
  </w:num>
  <w:num w:numId="8">
    <w:abstractNumId w:val="12"/>
  </w:num>
  <w:num w:numId="9">
    <w:abstractNumId w:val="1"/>
  </w:num>
  <w:num w:numId="10">
    <w:abstractNumId w:val="6"/>
  </w:num>
  <w:num w:numId="11">
    <w:abstractNumId w:val="0"/>
  </w:num>
  <w:num w:numId="12">
    <w:abstractNumId w:val="9"/>
  </w:num>
  <w:num w:numId="13">
    <w:abstractNumId w:val="7"/>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oNotTrackMoves/>
  <w:defaultTabStop w:val="720"/>
  <w:characterSpacingControl w:val="doNotCompress"/>
  <w:footnotePr>
    <w:footnote w:id="-1"/>
    <w:footnote w:id="0"/>
  </w:footnotePr>
  <w:endnotePr>
    <w:endnote w:id="-1"/>
    <w:endnote w:id="0"/>
  </w:endnotePr>
  <w:compat/>
  <w:rsids>
    <w:rsidRoot w:val="001F390B"/>
    <w:rsid w:val="00080797"/>
    <w:rsid w:val="001F390B"/>
    <w:rsid w:val="00371114"/>
    <w:rsid w:val="003C4E1E"/>
    <w:rsid w:val="00451805"/>
    <w:rsid w:val="00466406"/>
    <w:rsid w:val="004913DC"/>
    <w:rsid w:val="00513EB6"/>
    <w:rsid w:val="005451C0"/>
    <w:rsid w:val="006561C3"/>
    <w:rsid w:val="006D33C2"/>
    <w:rsid w:val="00784070"/>
    <w:rsid w:val="00933BA3"/>
    <w:rsid w:val="009F2962"/>
    <w:rsid w:val="00A04564"/>
    <w:rsid w:val="00A3547D"/>
    <w:rsid w:val="00A65682"/>
    <w:rsid w:val="00AE689F"/>
    <w:rsid w:val="00AF4A34"/>
    <w:rsid w:val="00BC1635"/>
    <w:rsid w:val="00BE6D82"/>
    <w:rsid w:val="00C24F21"/>
    <w:rsid w:val="00C94845"/>
    <w:rsid w:val="00D75973"/>
    <w:rsid w:val="00DD6A6F"/>
    <w:rsid w:val="00E34B8F"/>
    <w:rsid w:val="00E65914"/>
    <w:rsid w:val="00F10169"/>
    <w:rsid w:val="00F1622A"/>
    <w:rsid w:val="00FB647B"/>
  </w:rsids>
  <m:mathPr>
    <m:mathFont m:val="Mang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56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F390B"/>
    <w:pPr>
      <w:ind w:left="720"/>
      <w:contextualSpacing/>
    </w:pPr>
  </w:style>
  <w:style w:type="paragraph" w:styleId="Header">
    <w:name w:val="header"/>
    <w:basedOn w:val="Normal"/>
    <w:link w:val="HeaderChar"/>
    <w:uiPriority w:val="99"/>
    <w:semiHidden/>
    <w:unhideWhenUsed/>
    <w:rsid w:val="00C948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94845"/>
  </w:style>
  <w:style w:type="paragraph" w:styleId="Footer">
    <w:name w:val="footer"/>
    <w:basedOn w:val="Normal"/>
    <w:link w:val="FooterChar"/>
    <w:uiPriority w:val="99"/>
    <w:semiHidden/>
    <w:unhideWhenUsed/>
    <w:rsid w:val="00C9484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94845"/>
  </w:style>
  <w:style w:type="paragraph" w:styleId="BalloonText">
    <w:name w:val="Balloon Text"/>
    <w:basedOn w:val="Normal"/>
    <w:link w:val="BalloonTextChar"/>
    <w:uiPriority w:val="99"/>
    <w:semiHidden/>
    <w:unhideWhenUsed/>
    <w:rsid w:val="00C948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8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B2A75-9A00-B643-8E92-6B42E544A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706</Words>
  <Characters>4028</Characters>
  <Application>Microsoft Macintosh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Smith</dc:creator>
  <cp:keywords/>
  <dc:description/>
  <cp:lastModifiedBy>Authorized User</cp:lastModifiedBy>
  <cp:revision>3</cp:revision>
  <dcterms:created xsi:type="dcterms:W3CDTF">2011-04-15T16:57:00Z</dcterms:created>
  <dcterms:modified xsi:type="dcterms:W3CDTF">2011-04-21T13:09:00Z</dcterms:modified>
</cp:coreProperties>
</file>